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30ED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append1"/>
            </w:pPr>
            <w:r>
              <w:t>Приложение</w:t>
            </w:r>
          </w:p>
          <w:p w:rsidR="000830ED" w:rsidRDefault="000830E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06.05.2020 № 271 </w:t>
            </w:r>
          </w:p>
        </w:tc>
      </w:tr>
    </w:tbl>
    <w:p w:rsidR="000830ED" w:rsidRDefault="000830ED">
      <w:pPr>
        <w:pStyle w:val="titlep"/>
        <w:jc w:val="left"/>
      </w:pPr>
      <w:r>
        <w:t>ПЕРЕЧЕНЬ</w:t>
      </w:r>
      <w:r>
        <w:br/>
        <w:t>административных процедур, подлежащих осуществлению в электронной форме через единый портал электронных услуг</w:t>
      </w:r>
    </w:p>
    <w:p w:rsidR="000830ED" w:rsidRDefault="000830ED">
      <w:pPr>
        <w:pStyle w:val="titlep"/>
        <w:jc w:val="left"/>
      </w:pPr>
      <w:r>
        <w:t>ИЗВЛЕЧЕНИЕ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1536"/>
        <w:gridCol w:w="2588"/>
        <w:gridCol w:w="2309"/>
      </w:tblGrid>
      <w:tr w:rsidR="000830ED" w:rsidTr="000830ED">
        <w:trPr>
          <w:trHeight w:val="240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30ED" w:rsidRDefault="000830E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30ED" w:rsidRDefault="000830ED">
            <w:pPr>
              <w:pStyle w:val="table10"/>
              <w:jc w:val="center"/>
            </w:pPr>
            <w:r>
              <w:t>Структурный элемент перечня*, единого перечня**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30ED" w:rsidRDefault="000830ED">
            <w:pPr>
              <w:pStyle w:val="table10"/>
              <w:jc w:val="center"/>
            </w:pPr>
            <w:r>
              <w:t>Государственный орган (иная организация), осуществляющий административную процедуру в электронной форме через единый портал электронных услуг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30ED" w:rsidRDefault="000830ED">
            <w:pPr>
              <w:pStyle w:val="table10"/>
              <w:jc w:val="center"/>
            </w:pPr>
            <w:r>
              <w:t>Способ доступа к единому порталу электронных услуг</w:t>
            </w:r>
          </w:p>
        </w:tc>
      </w:tr>
      <w:tr w:rsidR="000830ED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0830ED" w:rsidTr="000830ED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33.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подпункт 8.9.1 пункта 8.9 единого перечня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830ED" w:rsidTr="000830ED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34. Включение сведений о субъектах, оказывающих бытовые услуги, объектах бытового обслуживания в Реестр бытовых услуг Республики Беларусь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подпункт 8.9.2 пункта 8.9 единого перечня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830ED" w:rsidTr="000830ED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35. Внесение изменения в сведения, включенные в Торговый реестр Республики Беларусь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подпункт 8.9.3 пункта 8.9 единого перечня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830ED" w:rsidTr="000830ED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36. Внесение изменения в сведения, включенные в Реестр бытовых услуг Республики Беларусь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подпункт 8.9.4 пункта 8.9 единого перечня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830ED" w:rsidTr="000830ED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37. Исключение сведений из Торгового реестра Республики Беларусь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подпункт 8.9.5 пункта 8.9 единого перечня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830ED" w:rsidTr="000830ED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38. Исключение сведений из Реестра бытовых услуг Республики Беларусь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подпункт 8.9.6 пункта 8.9 единого перечня</w:t>
            </w: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1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30ED" w:rsidRDefault="000830ED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 и индивидуальных предпринимателей)</w:t>
            </w:r>
          </w:p>
        </w:tc>
      </w:tr>
      <w:tr w:rsidR="000830ED" w:rsidTr="000830ED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830ED" w:rsidRDefault="000830ED">
            <w:pPr>
              <w:pStyle w:val="rekviziti"/>
            </w:pPr>
          </w:p>
        </w:tc>
      </w:tr>
      <w:tr w:rsidR="000830ED" w:rsidTr="000830ED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30ED" w:rsidRDefault="000830ED">
            <w:pPr>
              <w:pStyle w:val="table10"/>
              <w:spacing w:before="120"/>
            </w:pP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30ED" w:rsidRDefault="000830ED">
            <w:pPr>
              <w:pStyle w:val="table10"/>
              <w:spacing w:before="120"/>
            </w:pPr>
          </w:p>
        </w:tc>
        <w:tc>
          <w:tcPr>
            <w:tcW w:w="1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30ED" w:rsidRDefault="000830ED">
            <w:pPr>
              <w:pStyle w:val="table10"/>
              <w:spacing w:before="120"/>
            </w:pPr>
          </w:p>
        </w:tc>
        <w:tc>
          <w:tcPr>
            <w:tcW w:w="12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30ED" w:rsidRDefault="000830ED">
            <w:pPr>
              <w:pStyle w:val="table10"/>
              <w:spacing w:before="120"/>
            </w:pPr>
          </w:p>
        </w:tc>
      </w:tr>
      <w:tr w:rsidR="000830ED" w:rsidTr="000830ED">
        <w:trPr>
          <w:trHeight w:val="240"/>
        </w:trPr>
        <w:tc>
          <w:tcPr>
            <w:tcW w:w="15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30ED" w:rsidRDefault="000830ED">
            <w:pPr>
              <w:pStyle w:val="table10"/>
              <w:spacing w:before="120"/>
            </w:pPr>
          </w:p>
        </w:tc>
        <w:tc>
          <w:tcPr>
            <w:tcW w:w="8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30ED" w:rsidRDefault="000830ED">
            <w:pPr>
              <w:pStyle w:val="table10"/>
              <w:spacing w:before="120"/>
            </w:pPr>
          </w:p>
        </w:tc>
        <w:tc>
          <w:tcPr>
            <w:tcW w:w="13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30ED" w:rsidRDefault="000830ED">
            <w:pPr>
              <w:pStyle w:val="table10"/>
              <w:spacing w:before="120"/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30ED" w:rsidRDefault="000830ED">
            <w:pPr>
              <w:pStyle w:val="table10"/>
              <w:spacing w:before="120"/>
            </w:pPr>
          </w:p>
        </w:tc>
      </w:tr>
    </w:tbl>
    <w:p w:rsidR="000830ED" w:rsidRDefault="000830ED">
      <w:pPr>
        <w:pStyle w:val="newncpi"/>
      </w:pPr>
      <w:r>
        <w:t> </w:t>
      </w:r>
    </w:p>
    <w:p w:rsidR="000830ED" w:rsidRDefault="000830ED">
      <w:pPr>
        <w:pStyle w:val="snoskiline"/>
      </w:pPr>
      <w:r>
        <w:t>______________________________</w:t>
      </w:r>
    </w:p>
    <w:p w:rsidR="000830ED" w:rsidRDefault="000830ED">
      <w:pPr>
        <w:pStyle w:val="snoski"/>
      </w:pPr>
      <w: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0830ED" w:rsidRDefault="000830ED">
      <w:pPr>
        <w:pStyle w:val="snoski"/>
        <w:spacing w:after="240"/>
      </w:pPr>
      <w:r>
        <w:t>** Единый перечень административных процедур, осуществляемых в отношении субъектов хозяйствования, утвержденный постановлением Совета Министров Республики Беларусь от 24 сентября 2021 г. № 548.</w:t>
      </w:r>
    </w:p>
    <w:p w:rsidR="000830ED" w:rsidRDefault="000830ED">
      <w:pPr>
        <w:pStyle w:val="newncpi"/>
      </w:pPr>
      <w:r>
        <w:t> </w:t>
      </w:r>
    </w:p>
    <w:p w:rsidR="00F42D22" w:rsidRDefault="00F42D22"/>
    <w:sectPr w:rsidR="00F42D22" w:rsidSect="00083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ED" w:rsidRDefault="000830ED" w:rsidP="000830ED">
      <w:pPr>
        <w:spacing w:after="0" w:line="240" w:lineRule="auto"/>
      </w:pPr>
      <w:r>
        <w:separator/>
      </w:r>
    </w:p>
  </w:endnote>
  <w:endnote w:type="continuationSeparator" w:id="0">
    <w:p w:rsidR="000830ED" w:rsidRDefault="000830ED" w:rsidP="0008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D" w:rsidRDefault="000830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D" w:rsidRDefault="000830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0830ED" w:rsidTr="000830ED">
      <w:tc>
        <w:tcPr>
          <w:tcW w:w="1800" w:type="dxa"/>
          <w:shd w:val="clear" w:color="auto" w:fill="auto"/>
          <w:vAlign w:val="center"/>
        </w:tcPr>
        <w:p w:rsidR="000830ED" w:rsidRDefault="000830E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0830ED" w:rsidRDefault="000830E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17.08.2022</w:t>
          </w:r>
        </w:p>
        <w:p w:rsidR="000830ED" w:rsidRPr="000830ED" w:rsidRDefault="000830E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830ED" w:rsidRDefault="00083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ED" w:rsidRDefault="000830ED" w:rsidP="000830ED">
      <w:pPr>
        <w:spacing w:after="0" w:line="240" w:lineRule="auto"/>
      </w:pPr>
      <w:r>
        <w:separator/>
      </w:r>
    </w:p>
  </w:footnote>
  <w:footnote w:type="continuationSeparator" w:id="0">
    <w:p w:rsidR="000830ED" w:rsidRDefault="000830ED" w:rsidP="0008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D" w:rsidRDefault="000830ED" w:rsidP="009E5F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830ED" w:rsidRDefault="000830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D" w:rsidRPr="000830ED" w:rsidRDefault="000830ED" w:rsidP="009E5F0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830ED">
      <w:rPr>
        <w:rStyle w:val="a7"/>
        <w:rFonts w:ascii="Times New Roman" w:hAnsi="Times New Roman" w:cs="Times New Roman"/>
        <w:sz w:val="24"/>
      </w:rPr>
      <w:fldChar w:fldCharType="begin"/>
    </w:r>
    <w:r w:rsidRPr="000830E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0830E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830ED">
      <w:rPr>
        <w:rStyle w:val="a7"/>
        <w:rFonts w:ascii="Times New Roman" w:hAnsi="Times New Roman" w:cs="Times New Roman"/>
        <w:sz w:val="24"/>
      </w:rPr>
      <w:fldChar w:fldCharType="end"/>
    </w:r>
  </w:p>
  <w:p w:rsidR="000830ED" w:rsidRPr="000830ED" w:rsidRDefault="000830E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D" w:rsidRDefault="000830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ED"/>
    <w:rsid w:val="000830ED"/>
    <w:rsid w:val="00F4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C7DC2"/>
  <w15:chartTrackingRefBased/>
  <w15:docId w15:val="{2C62590F-FCB2-4F95-8AAF-961B43AB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830E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0830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830E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830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830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830E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830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0830E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0ED"/>
  </w:style>
  <w:style w:type="paragraph" w:styleId="a5">
    <w:name w:val="footer"/>
    <w:basedOn w:val="a"/>
    <w:link w:val="a6"/>
    <w:uiPriority w:val="99"/>
    <w:unhideWhenUsed/>
    <w:rsid w:val="0008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0ED"/>
  </w:style>
  <w:style w:type="character" w:styleId="a7">
    <w:name w:val="page number"/>
    <w:basedOn w:val="a0"/>
    <w:uiPriority w:val="99"/>
    <w:semiHidden/>
    <w:unhideWhenUsed/>
    <w:rsid w:val="000830ED"/>
  </w:style>
  <w:style w:type="table" w:styleId="a8">
    <w:name w:val="Table Grid"/>
    <w:basedOn w:val="a1"/>
    <w:uiPriority w:val="39"/>
    <w:rsid w:val="0008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3138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Рахунок</dc:creator>
  <cp:keywords/>
  <dc:description/>
  <cp:lastModifiedBy>Андрей Николаевич Рахунок</cp:lastModifiedBy>
  <cp:revision>1</cp:revision>
  <dcterms:created xsi:type="dcterms:W3CDTF">2022-08-17T07:38:00Z</dcterms:created>
  <dcterms:modified xsi:type="dcterms:W3CDTF">2022-08-17T07:48:00Z</dcterms:modified>
</cp:coreProperties>
</file>