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B5" w:rsidRDefault="00BF07B5" w:rsidP="00BF07B5">
      <w:pPr>
        <w:ind w:firstLine="709"/>
        <w:jc w:val="both"/>
      </w:pPr>
      <w:r>
        <w:t xml:space="preserve">В 2022 году системная (плановая) работа совета по развитию предпринимательства при Мостовском райисполкоме (далее – Совет) была продолжена. </w:t>
      </w:r>
    </w:p>
    <w:p w:rsidR="00BF07B5" w:rsidRDefault="00BF07B5" w:rsidP="00BF07B5">
      <w:pPr>
        <w:ind w:right="140" w:firstLine="709"/>
        <w:jc w:val="both"/>
      </w:pPr>
      <w:r>
        <w:t>В прошедшем году проведены 4 заседания Совета с участием представителей центра поддержки предпринимательства. Как правило, заседания проводились в открытом формате, на них приглашались заинтересованные представители бизнеса.</w:t>
      </w:r>
    </w:p>
    <w:p w:rsidR="00BF07B5" w:rsidRDefault="00BF07B5" w:rsidP="00BF07B5">
      <w:pPr>
        <w:ind w:firstLine="709"/>
        <w:jc w:val="both"/>
      </w:pPr>
      <w:r>
        <w:t xml:space="preserve">30 марта 2022 г. в форме заочного голосования проведено очередное заседание данного совета. Рассмотрены четыре вопроса: </w:t>
      </w:r>
    </w:p>
    <w:p w:rsidR="00BF07B5" w:rsidRDefault="00BF07B5" w:rsidP="00BF07B5">
      <w:pPr>
        <w:pStyle w:val="a4"/>
        <w:ind w:left="0" w:firstLine="709"/>
        <w:jc w:val="both"/>
      </w:pPr>
      <w:r>
        <w:t>утверждение плана работы  совета по развитию предпринимательства на 2022 год;</w:t>
      </w:r>
    </w:p>
    <w:p w:rsidR="00BF07B5" w:rsidRDefault="00BF07B5" w:rsidP="00BF07B5">
      <w:pPr>
        <w:pStyle w:val="a4"/>
        <w:ind w:left="0" w:firstLine="709"/>
        <w:jc w:val="both"/>
      </w:pPr>
      <w:r>
        <w:t>о перспективах сотрудничества между Мостовским районом и регионами Нижегородской области Российской Федерации в рамках Партнерского альянса районов Гродненской области по устойчивому развитию «5+»;</w:t>
      </w:r>
    </w:p>
    <w:p w:rsidR="00BF07B5" w:rsidRDefault="00BF07B5" w:rsidP="00BF07B5">
      <w:pPr>
        <w:pStyle w:val="a4"/>
        <w:ind w:left="0" w:firstLine="709"/>
        <w:jc w:val="both"/>
      </w:pPr>
      <w:r>
        <w:t>об участии субъектов хозяйствования Мостовского района в Национальном конкурсе «Предприниматель года»;</w:t>
      </w:r>
    </w:p>
    <w:p w:rsidR="00BF07B5" w:rsidRDefault="00BF07B5" w:rsidP="00BF07B5">
      <w:pPr>
        <w:widowControl w:val="0"/>
        <w:tabs>
          <w:tab w:val="left" w:pos="-426"/>
        </w:tabs>
        <w:ind w:firstLine="709"/>
        <w:jc w:val="both"/>
      </w:pPr>
      <w:r>
        <w:t xml:space="preserve">текущие проблемы, волнующие бизнес Мостовского района, в том числе, связанные с нововведениями в налоговом законодательстве. </w:t>
      </w:r>
    </w:p>
    <w:p w:rsidR="00BF07B5" w:rsidRDefault="00BF07B5" w:rsidP="00BF07B5">
      <w:pPr>
        <w:widowControl w:val="0"/>
        <w:tabs>
          <w:tab w:val="left" w:pos="-426"/>
        </w:tabs>
        <w:ind w:firstLine="709"/>
        <w:jc w:val="both"/>
      </w:pPr>
      <w:r>
        <w:t xml:space="preserve">30 июня 2022 г. проведено еще одно заседание. На нем осуждались краткие итоги работы центра поддержки предпринимательства Мостовского района, а также вопросы подготовки выездного заседания совета по развитию предпринимательства на территории одного из субъектов МСП Мостовского района для ознакомления с положительным опытом работы бизнеса.   </w:t>
      </w:r>
    </w:p>
    <w:p w:rsidR="00BF07B5" w:rsidRDefault="00BF07B5" w:rsidP="00BF07B5">
      <w:pPr>
        <w:widowControl w:val="0"/>
        <w:tabs>
          <w:tab w:val="left" w:pos="-426"/>
        </w:tabs>
        <w:ind w:firstLine="709"/>
        <w:jc w:val="both"/>
      </w:pPr>
      <w:r>
        <w:t>7 июля 2022 г. в д. Белавичи Мостовского района на территории комплекса объектов бывшего дома-интерната, проданного через аукцион ООО «Мостытепломонтаж»,  состоялось выездное заседание совета по развитию предпринимательства. Основными темами заседания были положительный опыт вовлечения в хозяйственный оборот неиспользуемых (неэффективно используемых) объектов, находившихся в собственности Мостовского района. Рассмотрены вопросы:</w:t>
      </w:r>
    </w:p>
    <w:p w:rsidR="00BF07B5" w:rsidRDefault="00BF07B5" w:rsidP="00BF07B5">
      <w:pPr>
        <w:widowControl w:val="0"/>
        <w:tabs>
          <w:tab w:val="left" w:pos="-426"/>
        </w:tabs>
        <w:ind w:firstLine="709"/>
        <w:jc w:val="both"/>
      </w:pPr>
      <w:r>
        <w:t xml:space="preserve">социально-экономическое развитие района; </w:t>
      </w:r>
    </w:p>
    <w:p w:rsidR="00BF07B5" w:rsidRDefault="00BF07B5" w:rsidP="00BF07B5">
      <w:pPr>
        <w:widowControl w:val="0"/>
        <w:ind w:firstLine="709"/>
        <w:jc w:val="both"/>
      </w:pPr>
      <w:r>
        <w:rPr>
          <w:rFonts w:eastAsia="Calibri"/>
        </w:rPr>
        <w:t>о положительном опыте вовлечения в хозяйственный оборот объектов недвижимости, проданных через аукцион – комплекса объектов бывшего дома-интерната в д. Белавичи;</w:t>
      </w:r>
    </w:p>
    <w:p w:rsidR="00BF07B5" w:rsidRDefault="00BF07B5" w:rsidP="00BF07B5">
      <w:pPr>
        <w:widowControl w:val="0"/>
        <w:ind w:firstLine="709"/>
        <w:jc w:val="both"/>
      </w:pPr>
      <w:r>
        <w:t>о предоставлении субъектам малого и среднего предпринимательства информации о неиспользуемых (неэффективно используемых) объектах, находящихся в собственности Мостовского района;</w:t>
      </w:r>
    </w:p>
    <w:p w:rsidR="00BF07B5" w:rsidRDefault="00BF07B5" w:rsidP="00BF07B5">
      <w:pPr>
        <w:ind w:firstLine="709"/>
        <w:jc w:val="both"/>
        <w:rPr>
          <w:rFonts w:eastAsia="Calibri"/>
        </w:rPr>
      </w:pPr>
      <w:r>
        <w:rPr>
          <w:rFonts w:eastAsia="Calibri"/>
        </w:rPr>
        <w:lastRenderedPageBreak/>
        <w:t xml:space="preserve">опрос бизнес-союза о реструктуризации бизнеса в условиях санкций 2022; </w:t>
      </w:r>
    </w:p>
    <w:p w:rsidR="00BF07B5" w:rsidRDefault="00BF07B5" w:rsidP="00BF07B5">
      <w:pPr>
        <w:ind w:firstLine="709"/>
        <w:jc w:val="both"/>
        <w:rPr>
          <w:rFonts w:eastAsia="Calibri"/>
        </w:rPr>
      </w:pPr>
      <w:r>
        <w:rPr>
          <w:rFonts w:eastAsia="Calibri"/>
        </w:rPr>
        <w:t>об анкетировании субъектов хозяйствования Мостовского района в рамках акции, организованной Министерством экономики Республики Беларусь;</w:t>
      </w:r>
    </w:p>
    <w:p w:rsidR="00BF07B5" w:rsidRDefault="00BF07B5" w:rsidP="00BF07B5">
      <w:pPr>
        <w:widowControl w:val="0"/>
        <w:tabs>
          <w:tab w:val="left" w:pos="-426"/>
        </w:tabs>
        <w:ind w:firstLine="709"/>
        <w:jc w:val="both"/>
        <w:rPr>
          <w:rFonts w:eastAsia="Calibri"/>
        </w:rPr>
      </w:pPr>
      <w:r>
        <w:rPr>
          <w:rFonts w:eastAsia="Calibri"/>
        </w:rPr>
        <w:t>текущие проблемы, волнующие бизнес Мостовского района.</w:t>
      </w:r>
    </w:p>
    <w:p w:rsidR="00BF07B5" w:rsidRDefault="00BF07B5" w:rsidP="00BF07B5">
      <w:pPr>
        <w:widowControl w:val="0"/>
        <w:tabs>
          <w:tab w:val="left" w:pos="-426"/>
        </w:tabs>
        <w:ind w:firstLine="709"/>
        <w:jc w:val="both"/>
        <w:rPr>
          <w:rFonts w:eastAsia="Calibri"/>
        </w:rPr>
      </w:pPr>
      <w:r>
        <w:rPr>
          <w:rFonts w:eastAsia="Calibri"/>
        </w:rPr>
        <w:t>27 октября 2022 г. проведено очередное заседание совета по развитию предпринимательства. Рассмотрены вопросы:</w:t>
      </w:r>
    </w:p>
    <w:p w:rsidR="00BF07B5" w:rsidRDefault="00BF07B5" w:rsidP="00BF07B5">
      <w:pPr>
        <w:ind w:firstLine="709"/>
        <w:jc w:val="both"/>
      </w:pPr>
      <w:r>
        <w:t>«Юный стартап». Проведение выездного заседания в государственном учреждении образования «Средняя школа № 2»;</w:t>
      </w:r>
    </w:p>
    <w:p w:rsidR="00BF07B5" w:rsidRDefault="00BF07B5" w:rsidP="00BF07B5">
      <w:pPr>
        <w:widowControl w:val="0"/>
        <w:tabs>
          <w:tab w:val="left" w:pos="-426"/>
        </w:tabs>
        <w:ind w:firstLine="709"/>
        <w:jc w:val="both"/>
      </w:pPr>
      <w:r>
        <w:t xml:space="preserve">государственная финансовая поддержка субъектов малого и среднего предпринимательства в текущей экономической ситуации; </w:t>
      </w:r>
    </w:p>
    <w:p w:rsidR="00BF07B5" w:rsidRDefault="00BF07B5" w:rsidP="00BF07B5">
      <w:pPr>
        <w:widowControl w:val="0"/>
        <w:tabs>
          <w:tab w:val="left" w:pos="-426"/>
        </w:tabs>
        <w:ind w:firstLine="709"/>
        <w:jc w:val="both"/>
      </w:pPr>
      <w:r>
        <w:t>о реализации постановления Совета Министров Республики Беларусь от 19 октября 2022 г. № 713 «О системе регулирования цен»;</w:t>
      </w:r>
    </w:p>
    <w:p w:rsidR="00BF07B5" w:rsidRDefault="00BF07B5" w:rsidP="00BF07B5">
      <w:pPr>
        <w:widowControl w:val="0"/>
        <w:tabs>
          <w:tab w:val="left" w:pos="-426"/>
        </w:tabs>
        <w:ind w:firstLine="709"/>
        <w:jc w:val="both"/>
      </w:pPr>
      <w:r>
        <w:t>информационная политика совета по развитию предпринимательства;</w:t>
      </w:r>
    </w:p>
    <w:p w:rsidR="00BF07B5" w:rsidRDefault="00BF07B5" w:rsidP="00BF07B5">
      <w:pPr>
        <w:widowControl w:val="0"/>
        <w:tabs>
          <w:tab w:val="left" w:pos="-426"/>
        </w:tabs>
        <w:ind w:firstLine="709"/>
        <w:jc w:val="both"/>
      </w:pPr>
      <w:r>
        <w:t>текущие проблемы, волнующие бизнес Мостовского района.</w:t>
      </w:r>
    </w:p>
    <w:p w:rsidR="00BF07B5" w:rsidRDefault="00BF07B5" w:rsidP="00BF07B5">
      <w:pPr>
        <w:widowControl w:val="0"/>
        <w:tabs>
          <w:tab w:val="left" w:pos="-426"/>
        </w:tabs>
        <w:ind w:firstLine="709"/>
        <w:jc w:val="both"/>
      </w:pPr>
      <w:r>
        <w:t xml:space="preserve">Продолжено развитие официального сайта Мостовского райисполкома </w:t>
      </w:r>
      <w:hyperlink r:id="rId5" w:history="1">
        <w:r>
          <w:rPr>
            <w:rStyle w:val="a3"/>
          </w:rPr>
          <w:t>http://mosty.grodno-region.by/ru/</w:t>
        </w:r>
      </w:hyperlink>
      <w:r>
        <w:rPr>
          <w:rStyle w:val="a3"/>
        </w:rPr>
        <w:t xml:space="preserve">  </w:t>
      </w:r>
      <w:r>
        <w:t>по вопросам деятельности малого и среднего бизнеса.</w:t>
      </w:r>
    </w:p>
    <w:p w:rsidR="00BF07B5" w:rsidRDefault="00BF07B5" w:rsidP="00BF07B5">
      <w:pPr>
        <w:widowControl w:val="0"/>
        <w:tabs>
          <w:tab w:val="left" w:pos="-426"/>
        </w:tabs>
        <w:ind w:firstLine="709"/>
        <w:jc w:val="both"/>
      </w:pPr>
      <w:r>
        <w:t>Активно задействован телеграмм-канал «</w:t>
      </w:r>
      <w:r>
        <w:rPr>
          <w:lang w:val="en-US"/>
        </w:rPr>
        <w:t>Mosty</w:t>
      </w:r>
      <w:r>
        <w:t xml:space="preserve">.Твой регион», где постоянно публикуются объявления, содержащие анонсы предстоящих мероприятий, интересующих деловое сообщество, новости бизнеса. </w:t>
      </w:r>
    </w:p>
    <w:p w:rsidR="00BF07B5" w:rsidRDefault="00BF07B5" w:rsidP="00BF07B5">
      <w:pPr>
        <w:pStyle w:val="1"/>
        <w:ind w:firstLine="709"/>
        <w:jc w:val="both"/>
        <w:rPr>
          <w:b w:val="0"/>
          <w:sz w:val="30"/>
          <w:szCs w:val="30"/>
          <w:lang w:val="ru-RU"/>
        </w:rPr>
      </w:pPr>
      <w:r>
        <w:rPr>
          <w:b w:val="0"/>
          <w:sz w:val="30"/>
          <w:szCs w:val="30"/>
          <w:lang w:val="ru-RU"/>
        </w:rPr>
        <w:t>О</w:t>
      </w:r>
      <w:r>
        <w:rPr>
          <w:b w:val="0"/>
          <w:sz w:val="30"/>
          <w:szCs w:val="30"/>
        </w:rPr>
        <w:t>публикован</w:t>
      </w:r>
      <w:r>
        <w:rPr>
          <w:b w:val="0"/>
          <w:sz w:val="30"/>
          <w:szCs w:val="30"/>
          <w:lang w:val="ru-RU"/>
        </w:rPr>
        <w:t>ы</w:t>
      </w:r>
      <w:r>
        <w:rPr>
          <w:b w:val="0"/>
          <w:sz w:val="30"/>
          <w:szCs w:val="30"/>
        </w:rPr>
        <w:t xml:space="preserve"> </w:t>
      </w:r>
      <w:r>
        <w:rPr>
          <w:b w:val="0"/>
          <w:sz w:val="30"/>
          <w:szCs w:val="30"/>
          <w:lang w:val="ru-RU"/>
        </w:rPr>
        <w:t xml:space="preserve">9 </w:t>
      </w:r>
      <w:r>
        <w:rPr>
          <w:b w:val="0"/>
          <w:sz w:val="30"/>
          <w:szCs w:val="30"/>
        </w:rPr>
        <w:t xml:space="preserve"> стат</w:t>
      </w:r>
      <w:r>
        <w:rPr>
          <w:b w:val="0"/>
          <w:sz w:val="30"/>
          <w:szCs w:val="30"/>
          <w:lang w:val="ru-RU"/>
        </w:rPr>
        <w:t>ей</w:t>
      </w:r>
      <w:r>
        <w:rPr>
          <w:b w:val="0"/>
          <w:sz w:val="30"/>
          <w:szCs w:val="30"/>
        </w:rPr>
        <w:t xml:space="preserve"> в районной газете «Зара над Неманам». </w:t>
      </w:r>
    </w:p>
    <w:p w:rsidR="00BF07B5" w:rsidRDefault="00BF07B5" w:rsidP="00BF07B5">
      <w:pPr>
        <w:pStyle w:val="1"/>
        <w:ind w:firstLine="709"/>
        <w:jc w:val="both"/>
        <w:rPr>
          <w:b w:val="0"/>
          <w:sz w:val="30"/>
          <w:szCs w:val="30"/>
          <w:lang w:val="ru-RU"/>
        </w:rPr>
      </w:pPr>
      <w:r>
        <w:rPr>
          <w:b w:val="0"/>
          <w:sz w:val="30"/>
          <w:szCs w:val="30"/>
          <w:lang w:val="ru-RU"/>
        </w:rPr>
        <w:t>С</w:t>
      </w:r>
      <w:r>
        <w:rPr>
          <w:b w:val="0"/>
          <w:sz w:val="30"/>
          <w:szCs w:val="30"/>
        </w:rPr>
        <w:t>тать</w:t>
      </w:r>
      <w:r>
        <w:rPr>
          <w:b w:val="0"/>
          <w:sz w:val="30"/>
          <w:szCs w:val="30"/>
          <w:lang w:val="ru-RU"/>
        </w:rPr>
        <w:t>я</w:t>
      </w:r>
      <w:r>
        <w:rPr>
          <w:b w:val="0"/>
          <w:sz w:val="30"/>
          <w:szCs w:val="30"/>
        </w:rPr>
        <w:t xml:space="preserve"> под названием</w:t>
      </w:r>
      <w:r>
        <w:rPr>
          <w:b w:val="0"/>
          <w:sz w:val="30"/>
          <w:szCs w:val="30"/>
          <w:lang w:val="ru-RU"/>
        </w:rPr>
        <w:t xml:space="preserve">: «Деловым людям: к сведению бизнес-сообщества Мостовского района» </w:t>
      </w:r>
      <w:r>
        <w:rPr>
          <w:b w:val="0"/>
          <w:sz w:val="30"/>
          <w:szCs w:val="30"/>
        </w:rPr>
        <w:t xml:space="preserve">опубликована </w:t>
      </w:r>
      <w:r>
        <w:rPr>
          <w:b w:val="0"/>
          <w:sz w:val="30"/>
          <w:szCs w:val="30"/>
          <w:lang w:val="ru-RU"/>
        </w:rPr>
        <w:t>14</w:t>
      </w:r>
      <w:r>
        <w:rPr>
          <w:b w:val="0"/>
          <w:sz w:val="30"/>
          <w:szCs w:val="30"/>
        </w:rPr>
        <w:t xml:space="preserve"> </w:t>
      </w:r>
      <w:r>
        <w:rPr>
          <w:b w:val="0"/>
          <w:sz w:val="30"/>
          <w:szCs w:val="30"/>
          <w:lang w:val="ru-RU"/>
        </w:rPr>
        <w:t xml:space="preserve">февраля </w:t>
      </w:r>
      <w:r>
        <w:rPr>
          <w:b w:val="0"/>
          <w:sz w:val="30"/>
          <w:szCs w:val="30"/>
        </w:rPr>
        <w:t>202</w:t>
      </w:r>
      <w:r>
        <w:rPr>
          <w:b w:val="0"/>
          <w:sz w:val="30"/>
          <w:szCs w:val="30"/>
          <w:lang w:val="ru-RU"/>
        </w:rPr>
        <w:t>2</w:t>
      </w:r>
      <w:r>
        <w:rPr>
          <w:b w:val="0"/>
          <w:sz w:val="30"/>
          <w:szCs w:val="30"/>
        </w:rPr>
        <w:t xml:space="preserve"> г.</w:t>
      </w:r>
      <w:r>
        <w:rPr>
          <w:b w:val="0"/>
          <w:sz w:val="30"/>
          <w:szCs w:val="30"/>
          <w:lang w:val="ru-RU"/>
        </w:rPr>
        <w:t xml:space="preserve"> в электронной версии. На бумажных носителях статья опубликована в номере 12 от 16 февраля 2022 г. под названием «Для представителей бизнес-сообщества». </w:t>
      </w:r>
    </w:p>
    <w:p w:rsidR="00BF07B5" w:rsidRDefault="00BF07B5" w:rsidP="00BF07B5">
      <w:pPr>
        <w:ind w:firstLine="709"/>
        <w:jc w:val="both"/>
      </w:pPr>
      <w:r>
        <w:t>Электронная версия статьи «Скидки, акции и розыгрыши призов: в Мостах открылся магазин постоянных распродаж «Товары для дома» опубликована 26 февраля 2022 г. Статья с тем же названием вышла в свет на бумажных носителях в номере 16 от 2 марта 2022 г.</w:t>
      </w:r>
    </w:p>
    <w:p w:rsidR="00BF07B5" w:rsidRDefault="00BF07B5" w:rsidP="00BF07B5">
      <w:pPr>
        <w:ind w:firstLine="709"/>
        <w:jc w:val="both"/>
      </w:pPr>
      <w:r>
        <w:t>Электронная версия статьи «Открытая приемная для бизнеса прошла в Мостах» опубликована на сайте газеты 10 мая 2022 г. Статья под названием: «В бизнесе много сложных вопросов. О работе выездной открытой приемной для бизнеса в Мостовском районе» опубликована на бумажных носителях в номере 35 от 14 мая 2022 г.</w:t>
      </w:r>
    </w:p>
    <w:p w:rsidR="00BF07B5" w:rsidRDefault="00BF07B5" w:rsidP="00BF07B5">
      <w:pPr>
        <w:ind w:firstLine="709"/>
        <w:jc w:val="both"/>
      </w:pPr>
      <w:r>
        <w:t xml:space="preserve">Электронная версия статьи под названием «Состоялась диалоговая площадка для мостовских предпринимателей»  опубликована 12 июля 2022 г. Статья на ту же тему под названием «Белавичи-Парк. </w:t>
      </w:r>
      <w:r>
        <w:lastRenderedPageBreak/>
        <w:t xml:space="preserve">Возрожденная усадьба» опубликована на бумажных носителях в номере 53 от 16 июля 2022 г. </w:t>
      </w:r>
    </w:p>
    <w:p w:rsidR="00BF07B5" w:rsidRDefault="00BF07B5" w:rsidP="00BF07B5">
      <w:pPr>
        <w:ind w:firstLine="709"/>
        <w:jc w:val="both"/>
      </w:pPr>
      <w:r>
        <w:t xml:space="preserve">Электронная версия статьи «В Мостах состоялся районный этап олимпиады по финансовой грамотности» опубликована 24 октября 2022 г. Статья на ту же тему под названием «Знатоки финансового дела» опубликована на бумажных носителях в номере 82 от 25 октября 2022 г. </w:t>
      </w:r>
    </w:p>
    <w:p w:rsidR="00BF07B5" w:rsidRDefault="00BF07B5" w:rsidP="00BF07B5">
      <w:pPr>
        <w:ind w:firstLine="709"/>
        <w:jc w:val="both"/>
      </w:pPr>
      <w:r>
        <w:t xml:space="preserve">Электронная версия статьи «В Мостовском райисполкоме состоялось заседание совета по развитию предпринимательства» опубликована 28 октября 2022 г. Статья на ту же тему под названием «Часть здоровой экономики. О заседании совета по развитию предпринимательства» опубликована на бумажных носителях в номере 84 от 2 ноября 2022 г. </w:t>
      </w:r>
    </w:p>
    <w:p w:rsidR="00BF07B5" w:rsidRDefault="00BF07B5" w:rsidP="00BF07B5">
      <w:pPr>
        <w:ind w:firstLine="709"/>
        <w:jc w:val="both"/>
      </w:pPr>
      <w:r>
        <w:t xml:space="preserve">Электронная версия статьи «Компетентно о финансовой грамотности узнали учащиеся Мостовской СШ № 2» опубликована 9 ноября 2022 г.  </w:t>
      </w:r>
    </w:p>
    <w:p w:rsidR="00BF07B5" w:rsidRDefault="00BF07B5" w:rsidP="00BF07B5">
      <w:pPr>
        <w:ind w:firstLine="709"/>
        <w:jc w:val="both"/>
      </w:pPr>
      <w:r>
        <w:t>Электронная версия статьи «Кто лучше знает экономику выясняли в средней школе № 2» опубликована 27 ноября 2022 г.</w:t>
      </w:r>
    </w:p>
    <w:p w:rsidR="00BF07B5" w:rsidRDefault="00BF07B5" w:rsidP="00BF07B5">
      <w:pPr>
        <w:ind w:firstLine="709"/>
        <w:jc w:val="both"/>
      </w:pPr>
      <w:r>
        <w:t xml:space="preserve">Электронная версия статьи «Мостовские бизнесмены на месте решали вопросы развития предпринимательства» опубликована 28 ноября 2022 г. Статья на ту же тему под названием «В фарватере бизнес. О проведении открытой приемной в Мостах» опубликована на бумажных носителях в номере 92 от 30 ноября 2022 г. </w:t>
      </w:r>
    </w:p>
    <w:p w:rsidR="00BF07B5" w:rsidRDefault="00BF07B5" w:rsidP="00BF07B5">
      <w:pPr>
        <w:widowControl w:val="0"/>
        <w:autoSpaceDE w:val="0"/>
        <w:autoSpaceDN w:val="0"/>
        <w:adjustRightInd w:val="0"/>
        <w:ind w:firstLine="567"/>
        <w:jc w:val="both"/>
        <w:rPr>
          <w:bCs/>
        </w:rPr>
      </w:pPr>
      <w:r>
        <w:t xml:space="preserve">Четыре субъекта хозяйствования Мостовского района приняли участие в Национальном конкурсе «Предприниматель года» - </w:t>
      </w:r>
      <w:r>
        <w:rPr>
          <w:bCs/>
        </w:rPr>
        <w:t>СООО «БАЙДИМЭКС», ООО «Мостытепломонтаж», КФХ «Горизонт Мостовского  района»  и   индивидуальный предприниматель Кондратович В.В.</w:t>
      </w:r>
    </w:p>
    <w:p w:rsidR="00BF07B5" w:rsidRDefault="00BF07B5" w:rsidP="00BF07B5">
      <w:pPr>
        <w:widowControl w:val="0"/>
        <w:tabs>
          <w:tab w:val="left" w:pos="-426"/>
        </w:tabs>
        <w:spacing w:line="360" w:lineRule="auto"/>
        <w:ind w:firstLine="567"/>
        <w:jc w:val="both"/>
      </w:pPr>
    </w:p>
    <w:p w:rsidR="00BF07B5" w:rsidRDefault="00BF07B5" w:rsidP="00BF07B5">
      <w:pPr>
        <w:jc w:val="both"/>
      </w:pPr>
      <w:r>
        <w:t>Заместитель председателя</w:t>
      </w:r>
      <w:r>
        <w:tab/>
      </w:r>
      <w:r>
        <w:tab/>
      </w:r>
      <w:r>
        <w:tab/>
      </w:r>
      <w:r>
        <w:tab/>
      </w:r>
      <w:r>
        <w:tab/>
      </w:r>
      <w:r>
        <w:tab/>
        <w:t>С.Н.Величко</w:t>
      </w:r>
    </w:p>
    <w:p w:rsidR="00BF07B5" w:rsidRDefault="00BF07B5" w:rsidP="00BF07B5">
      <w:pPr>
        <w:jc w:val="both"/>
      </w:pPr>
    </w:p>
    <w:p w:rsidR="00BF07B5" w:rsidRDefault="00BF07B5" w:rsidP="00BF07B5">
      <w:pPr>
        <w:jc w:val="both"/>
      </w:pPr>
    </w:p>
    <w:p w:rsidR="00B06D4F" w:rsidRDefault="00B06D4F">
      <w:bookmarkStart w:id="0" w:name="_GoBack"/>
      <w:bookmarkEnd w:id="0"/>
    </w:p>
    <w:sectPr w:rsidR="00B06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A1"/>
    <w:rsid w:val="00107DA1"/>
    <w:rsid w:val="00B06D4F"/>
    <w:rsid w:val="00BF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B5"/>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qFormat/>
    <w:rsid w:val="00BF07B5"/>
    <w:pPr>
      <w:keepNext/>
      <w:tabs>
        <w:tab w:val="left" w:pos="-426"/>
      </w:tabs>
      <w:jc w:val="center"/>
      <w:outlineLvl w:val="0"/>
    </w:pPr>
    <w:rPr>
      <w:b/>
      <w:bCs/>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7B5"/>
    <w:rPr>
      <w:rFonts w:ascii="Times New Roman" w:eastAsia="Times New Roman" w:hAnsi="Times New Roman" w:cs="Times New Roman"/>
      <w:b/>
      <w:bCs/>
      <w:sz w:val="24"/>
      <w:szCs w:val="24"/>
      <w:lang w:val="be-BY" w:eastAsia="ru-RU"/>
    </w:rPr>
  </w:style>
  <w:style w:type="character" w:styleId="a3">
    <w:name w:val="Hyperlink"/>
    <w:basedOn w:val="a0"/>
    <w:uiPriority w:val="99"/>
    <w:semiHidden/>
    <w:unhideWhenUsed/>
    <w:rsid w:val="00BF07B5"/>
    <w:rPr>
      <w:color w:val="0000FF"/>
      <w:u w:val="single"/>
    </w:rPr>
  </w:style>
  <w:style w:type="paragraph" w:styleId="a4">
    <w:name w:val="List Paragraph"/>
    <w:basedOn w:val="a"/>
    <w:uiPriority w:val="99"/>
    <w:qFormat/>
    <w:rsid w:val="00BF07B5"/>
    <w:pPr>
      <w:ind w:left="720"/>
      <w:contextualSpacing/>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B5"/>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qFormat/>
    <w:rsid w:val="00BF07B5"/>
    <w:pPr>
      <w:keepNext/>
      <w:tabs>
        <w:tab w:val="left" w:pos="-426"/>
      </w:tabs>
      <w:jc w:val="center"/>
      <w:outlineLvl w:val="0"/>
    </w:pPr>
    <w:rPr>
      <w:b/>
      <w:bCs/>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7B5"/>
    <w:rPr>
      <w:rFonts w:ascii="Times New Roman" w:eastAsia="Times New Roman" w:hAnsi="Times New Roman" w:cs="Times New Roman"/>
      <w:b/>
      <w:bCs/>
      <w:sz w:val="24"/>
      <w:szCs w:val="24"/>
      <w:lang w:val="be-BY" w:eastAsia="ru-RU"/>
    </w:rPr>
  </w:style>
  <w:style w:type="character" w:styleId="a3">
    <w:name w:val="Hyperlink"/>
    <w:basedOn w:val="a0"/>
    <w:uiPriority w:val="99"/>
    <w:semiHidden/>
    <w:unhideWhenUsed/>
    <w:rsid w:val="00BF07B5"/>
    <w:rPr>
      <w:color w:val="0000FF"/>
      <w:u w:val="single"/>
    </w:rPr>
  </w:style>
  <w:style w:type="paragraph" w:styleId="a4">
    <w:name w:val="List Paragraph"/>
    <w:basedOn w:val="a"/>
    <w:uiPriority w:val="99"/>
    <w:qFormat/>
    <w:rsid w:val="00BF07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sty.grodno-region.b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Андрей Валерьевич</dc:creator>
  <cp:lastModifiedBy>Величко Андрей Валерьевич</cp:lastModifiedBy>
  <cp:revision>2</cp:revision>
  <dcterms:created xsi:type="dcterms:W3CDTF">2023-02-02T07:25:00Z</dcterms:created>
  <dcterms:modified xsi:type="dcterms:W3CDTF">2023-02-02T07:25:00Z</dcterms:modified>
</cp:coreProperties>
</file>