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288" w:rsidRPr="00EB54BF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sz w:val="24"/>
          <w:szCs w:val="24"/>
        </w:rPr>
        <w:t>МАТЕРИАЛ</w:t>
      </w:r>
    </w:p>
    <w:p w14:paraId="00000002" w14:textId="77777777" w:rsidR="00686288" w:rsidRPr="00EB54BF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00000003" w14:textId="77777777" w:rsidR="00686288" w:rsidRPr="00EB54BF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sz w:val="24"/>
          <w:szCs w:val="24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8" w14:textId="755797B7" w:rsidR="00686288" w:rsidRPr="00EB54BF" w:rsidRDefault="00B97E9C" w:rsidP="00EB54BF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Материал подготовлен</w:t>
      </w:r>
      <w:r w:rsid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0000000E" w14:textId="59AAF93E" w:rsidR="00686288" w:rsidRPr="00EB54BF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на основе информации</w:t>
      </w:r>
      <w:r w:rsid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Генеральной прокуратуры Республики Беларусь,</w:t>
      </w:r>
      <w:r w:rsidR="00945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Министерства иностранных дел, Министерства культуры,</w:t>
      </w:r>
      <w:r w:rsidR="00945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Министерства обороны, Министерства образования Республики Беларусь, Института истории НАН Беларуси,</w:t>
      </w:r>
      <w:r w:rsid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ГУ «Государственный мемориальный комплекс «Хатынь», 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A665423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>Утром 22 марта 1943 г. в 6 км от д.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lastRenderedPageBreak/>
        <w:t>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97F4547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</w:t>
      </w:r>
      <w:r w:rsidR="00EB54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39748FCD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5E08EF">
        <w:rPr>
          <w:rFonts w:ascii="Times New Roman" w:eastAsia="Times New Roman" w:hAnsi="Times New Roman" w:cs="Times New Roman"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EB54BF" w:rsidRDefault="00BE55E2" w:rsidP="009453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B0CFBED" w14:textId="3222E69B" w:rsidR="00BE55E2" w:rsidRPr="00EB54BF" w:rsidRDefault="00BE55E2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Из воспоминаний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И.Каминского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: «</w:t>
      </w:r>
      <w:r w:rsidR="00912B78" w:rsidRPr="00EB54BF">
        <w:rPr>
          <w:rFonts w:ascii="Times New Roman" w:eastAsia="Times New Roman" w:hAnsi="Times New Roman" w:cs="Times New Roman"/>
          <w:i/>
          <w:sz w:val="24"/>
          <w:szCs w:val="24"/>
        </w:rPr>
        <w:t>… И меня повели в тот сарай… Дочка, сын и жена – там. И людей столько нагнали, что руку не поднимешь… Подож</w:t>
      </w:r>
      <w:r w:rsidR="00E367FE" w:rsidRPr="00EB54BF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912B78" w:rsidRPr="00EB54BF">
        <w:rPr>
          <w:rFonts w:ascii="Times New Roman" w:eastAsia="Times New Roman" w:hAnsi="Times New Roman" w:cs="Times New Roman"/>
          <w:i/>
          <w:sz w:val="24"/>
          <w:szCs w:val="24"/>
        </w:rPr>
        <w:t>ли сверху, горит крыша, огонь на людей сыплется, давятся эти люди</w:t>
      </w:r>
      <w:r w:rsidR="000C53DB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, так сдавили, что и дышать уже нет возможности… </w:t>
      </w:r>
      <w:r w:rsidR="00E367FE" w:rsidRPr="00EB54BF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0C53DB" w:rsidRPr="00EB54BF">
        <w:rPr>
          <w:rFonts w:ascii="Times New Roman" w:eastAsia="Times New Roman" w:hAnsi="Times New Roman" w:cs="Times New Roman"/>
          <w:i/>
          <w:sz w:val="24"/>
          <w:szCs w:val="24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 w:rsidRPr="00EB54B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0C53DB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Только до порога дополз, а крыша и </w:t>
      </w:r>
      <w:r w:rsidR="00E367FE" w:rsidRPr="00EB54BF">
        <w:rPr>
          <w:rFonts w:ascii="Times New Roman" w:eastAsia="Times New Roman" w:hAnsi="Times New Roman" w:cs="Times New Roman"/>
          <w:i/>
          <w:sz w:val="24"/>
          <w:szCs w:val="24"/>
        </w:rPr>
        <w:t>обвалилась</w:t>
      </w:r>
      <w:r w:rsidR="000C53DB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, огонь на всех… </w:t>
      </w:r>
      <w:r w:rsidR="00E367FE" w:rsidRPr="00EB54B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0C53DB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EB54BF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0C53DB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18E84F3" w14:textId="4CF1E0F7" w:rsidR="00895A01" w:rsidRPr="00EB54BF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767580F8" w14:textId="77777777" w:rsidR="006A5035" w:rsidRPr="00EB54BF" w:rsidRDefault="006A5035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895A01" w:rsidRPr="00EB54BF">
        <w:rPr>
          <w:rFonts w:ascii="Times New Roman" w:eastAsia="Times New Roman" w:hAnsi="Times New Roman" w:cs="Times New Roman"/>
          <w:i/>
          <w:sz w:val="24"/>
          <w:szCs w:val="24"/>
        </w:rPr>
        <w:t>ронологи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895A01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преступлений, которые совершил в те месяцы 118</w:t>
      </w:r>
      <w:r w:rsidR="00895A01" w:rsidRPr="00EB54BF">
        <w:rPr>
          <w:rFonts w:ascii="Times New Roman" w:eastAsia="Times New Roman" w:hAnsi="Times New Roman" w:cs="Times New Roman"/>
          <w:i/>
          <w:sz w:val="24"/>
          <w:szCs w:val="24"/>
        </w:rPr>
        <w:noBreakHyphen/>
        <w:t xml:space="preserve">й карательный батальон: </w:t>
      </w:r>
    </w:p>
    <w:p w14:paraId="337F55D1" w14:textId="65BAF5F3" w:rsidR="006A5035" w:rsidRPr="00EB54BF" w:rsidRDefault="00895A01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6 января 1943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Чмелевичи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, Логойский район. Убили трех человек. Сожгли 58 домов и дворовых построек, мирных жителей </w:t>
      </w:r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держали полураздетыми несколько часов на морозе, разграбили имущество. </w:t>
      </w:r>
    </w:p>
    <w:p w14:paraId="6824ABF4" w14:textId="33397FCF" w:rsidR="006A5035" w:rsidRPr="00EB54BF" w:rsidRDefault="00895A01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18 февраля 1943 г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>.–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Котели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>д.</w:t>
      </w:r>
      <w:r w:rsid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Заречье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Логойского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района. Убито 16 человек, сожжено 40 домов. </w:t>
      </w:r>
    </w:p>
    <w:p w14:paraId="12E83153" w14:textId="13942630" w:rsidR="00895A01" w:rsidRPr="00EB54BF" w:rsidRDefault="00895A01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7 марта, за 2 недели до Хатыни, 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="006A5035"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Боброво, Логойский район. </w:t>
      </w:r>
    </w:p>
    <w:p w14:paraId="4E91CD29" w14:textId="10329B45" w:rsidR="006A5035" w:rsidRPr="00EB54BF" w:rsidRDefault="006A5035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После Хатыни, в </w:t>
      </w:r>
      <w:r w:rsidR="00895A01"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апреле</w:t>
      </w:r>
      <w:r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,</w:t>
      </w:r>
      <w:r w:rsidR="00895A01"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–</w:t>
      </w:r>
      <w:r w:rsidR="00895A01"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д</w:t>
      </w:r>
      <w:r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="00895A01"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Завишинская</w:t>
      </w:r>
      <w:proofErr w:type="spellEnd"/>
      <w:r w:rsidR="00895A01"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Рудня </w:t>
      </w:r>
      <w:proofErr w:type="spellStart"/>
      <w:r w:rsidR="00895A01"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Логойского</w:t>
      </w:r>
      <w:proofErr w:type="spellEnd"/>
      <w:r w:rsidR="00895A01" w:rsidRPr="00EB54B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района. </w:t>
      </w:r>
    </w:p>
    <w:p w14:paraId="76504AC1" w14:textId="7264A002" w:rsidR="00895A01" w:rsidRPr="00895A01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Жестокость в отношении мирных жителей каратели объясняли борьбой с </w:t>
      </w:r>
      <w:r w:rsidR="00BE55E2" w:rsidRPr="00EB54BF">
        <w:rPr>
          <w:rFonts w:ascii="Times New Roman" w:eastAsia="Times New Roman" w:hAnsi="Times New Roman" w:cs="Times New Roman"/>
          <w:sz w:val="30"/>
          <w:szCs w:val="30"/>
        </w:rPr>
        <w:t xml:space="preserve">движением </w:t>
      </w:r>
      <w:r w:rsidR="007E21AD" w:rsidRPr="00EB54BF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E55E2" w:rsidRPr="00EB54BF">
        <w:rPr>
          <w:rFonts w:ascii="Times New Roman" w:eastAsia="Times New Roman" w:hAnsi="Times New Roman" w:cs="Times New Roman"/>
          <w:sz w:val="30"/>
          <w:szCs w:val="30"/>
        </w:rPr>
        <w:t>опротивления.</w:t>
      </w:r>
    </w:p>
    <w:p w14:paraId="0000001A" w14:textId="48F69244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3B4D9CBB" w:rsidR="002D1853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300E63F9" w14:textId="77777777" w:rsidR="009453E4" w:rsidRDefault="009453E4" w:rsidP="0094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4BED1753" w14:textId="77777777" w:rsidR="009453E4" w:rsidRPr="00EB54BF" w:rsidRDefault="009453E4" w:rsidP="009453E4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61A4B8FF" w14:textId="77777777" w:rsidR="009453E4" w:rsidRPr="00EB54BF" w:rsidRDefault="009453E4" w:rsidP="009453E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759F36B" w14:textId="77777777" w:rsidR="009453E4" w:rsidRPr="00EB54BF" w:rsidRDefault="009453E4" w:rsidP="009453E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бронзовая скульптура «Непокоренный человек»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И.И.Каминском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и его сыне);</w:t>
      </w:r>
    </w:p>
    <w:p w14:paraId="20DC0F1D" w14:textId="77777777" w:rsidR="009453E4" w:rsidRPr="00EB54BF" w:rsidRDefault="009453E4" w:rsidP="009453E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черная плита-крыша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– символическая крыша сарая на месте, где были сожжены жители деревни. Рядом находится их «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Братская могила»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353C8AB3" w14:textId="77777777" w:rsidR="009453E4" w:rsidRPr="00EB54BF" w:rsidRDefault="009453E4" w:rsidP="009453E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«Кладбище деревень»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6EA1D396" w14:textId="77777777" w:rsidR="009453E4" w:rsidRPr="00EB54BF" w:rsidRDefault="009453E4" w:rsidP="009453E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«Деревья жизни»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со списком 433 деревень Беларуси, уничтоженных вместе с жителями, но возрожденных после войны;</w:t>
      </w:r>
    </w:p>
    <w:p w14:paraId="513F042C" w14:textId="77777777" w:rsidR="009453E4" w:rsidRPr="00EB54BF" w:rsidRDefault="009453E4" w:rsidP="009453E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«Стена Скорби»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– блок с нишами, в которых находятся мемориальные плиты с названиями 66 наиболее крупных лагерей смерти;</w:t>
      </w:r>
    </w:p>
    <w:p w14:paraId="798FEE5D" w14:textId="77777777" w:rsidR="009453E4" w:rsidRPr="00EB54BF" w:rsidRDefault="009453E4" w:rsidP="009453E4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площадь Памяти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Вечный огонь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B" w14:textId="4519453D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Минске на пл.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9" w14:textId="32B56A74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</w:t>
      </w:r>
    </w:p>
    <w:p w14:paraId="0000002B" w14:textId="2E4CD7EA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</w:t>
      </w:r>
      <w:r w:rsidR="005E08EF">
        <w:rPr>
          <w:rFonts w:ascii="Times New Roman" w:eastAsia="Times New Roman" w:hAnsi="Times New Roman" w:cs="Times New Roman"/>
          <w:sz w:val="30"/>
          <w:szCs w:val="30"/>
        </w:rPr>
        <w:t>2023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года и приурочено к 80-й годовщине трагической гибели жителей д.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Хатын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>ь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EB54BF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2D" w14:textId="77777777" w:rsidR="00686288" w:rsidRPr="00EB54BF" w:rsidRDefault="00B97E9C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Pr="00EB54BF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31" w14:textId="2CA3D939" w:rsidR="00686288" w:rsidRPr="00EB54BF" w:rsidRDefault="00B97E9C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В период с 14 июня по 26 августа 2022 г. на Всебелорусской молодежной стройке «Хатынь» трудились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7 строительных отрядов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всех регионов республики. 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4B4D4FE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Хатын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EB54BF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29F49D51" w14:textId="3BF20D4F" w:rsidR="008B1CFA" w:rsidRPr="00EB54BF" w:rsidRDefault="000C57B8" w:rsidP="00EB54BF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установлено дополнительно 30 населенных пунктов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, разделивших судьбу д.</w:t>
      </w:r>
      <w:r w:rsidR="00EB54BF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Хатын</w:t>
      </w:r>
      <w:r w:rsidR="00EB54BF" w:rsidRPr="00EB54BF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4F9E5ED7" w14:textId="77777777" w:rsidR="005E08EF" w:rsidRPr="00D27D03" w:rsidRDefault="005E08EF" w:rsidP="005E08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На территории </w:t>
      </w:r>
      <w:r w:rsidRPr="00D27D03">
        <w:rPr>
          <w:rFonts w:ascii="Times New Roman" w:hAnsi="Times New Roman"/>
          <w:b/>
          <w:i/>
          <w:color w:val="000000" w:themeColor="text1"/>
          <w:sz w:val="30"/>
          <w:szCs w:val="30"/>
        </w:rPr>
        <w:t>Мостовского района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в годы Великой Отечественной войны немецко-фашистские захватчики расстреляли, замучили и сожгли 2681 мирного жителя.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На принудительные работы в Герма</w:t>
      </w:r>
      <w:proofErr w:type="spellStart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нию</w:t>
      </w:r>
      <w:proofErr w:type="spellEnd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были вывезены 758 человек.</w:t>
      </w:r>
    </w:p>
    <w:p w14:paraId="09A92E48" w14:textId="77777777" w:rsidR="005E08EF" w:rsidRPr="00D27D03" w:rsidRDefault="005E08EF" w:rsidP="005E0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  <w:lang w:val="be-BY"/>
        </w:rPr>
        <w:t>Расстре</w:t>
      </w: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лы мирных жителей были совершены в следующих населенных пунктах:</w:t>
      </w:r>
    </w:p>
    <w:p w14:paraId="3A614145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- д. Бояры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(Куриловичский сельсовет) - в декабре 1942 г. во время карательной операции «Гамбург» немецко-фашистские захватчики расстреляли 50 мирных жителей деревни, деревню (23 двора) сожгли;</w:t>
      </w:r>
    </w:p>
    <w:p w14:paraId="4011C7FD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 xml:space="preserve">- </w:t>
      </w: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д.</w:t>
      </w:r>
      <w:r w:rsidRPr="00D27D03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 xml:space="preserve"> </w:t>
      </w: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Задворье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- в декабре 1942 г. немецко-фашистскими оккупантами во время проведения карательной операции «Гамбург» были расстреляны 260 жителей Задворья и окрестных деревень. Деревня сожжена;</w:t>
      </w:r>
    </w:p>
    <w:p w14:paraId="0531F92C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- д. Песчанка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 - в декабре 1942 г. каратели убили 70 жителей, сожгли деревню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 (65 дворов)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;</w:t>
      </w:r>
    </w:p>
    <w:p w14:paraId="6930D2AA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- д. Щара</w:t>
      </w:r>
      <w:r w:rsidRPr="00D27D03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 xml:space="preserve"> –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17 декабря 1942 г. немецко-фашистские каратели сожгли деревню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(60 дворов),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убили 85 жителей;</w:t>
      </w:r>
    </w:p>
    <w:p w14:paraId="110EC11E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- д. Шимки –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17 декабря 1942 г. каратели сожгли деревню, убили 26 жителей;</w:t>
      </w:r>
    </w:p>
    <w:p w14:paraId="7E134AF3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- д. Черлёнка – в декабре 1942 г.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каратели сожгли 28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дворов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, убили 70 жителей;</w:t>
      </w:r>
    </w:p>
    <w:p w14:paraId="452F4F2D" w14:textId="2EFC8AE1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- д. Руда Липичанская -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оккупанты за связь с партизанами расстреляли </w:t>
      </w:r>
      <w:r w:rsidR="0068551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  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11 декабря 1942 г. 34 жителя, а их дома сожгли;</w:t>
      </w:r>
    </w:p>
    <w:p w14:paraId="42FD57C6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- д. Куриловичи -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в декабре 1942 г. фашисты убили 31 жителя деревни;</w:t>
      </w:r>
    </w:p>
    <w:p w14:paraId="0C1D2C63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-  д. </w:t>
      </w:r>
      <w:proofErr w:type="spellStart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Кучицы</w:t>
      </w:r>
      <w:proofErr w:type="spellEnd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- в 1943 г. расстреляна семья </w:t>
      </w:r>
      <w:proofErr w:type="spellStart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Семенчук</w:t>
      </w:r>
      <w:proofErr w:type="spellEnd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(4 человека);</w:t>
      </w:r>
    </w:p>
    <w:p w14:paraId="563C8331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- хутор </w:t>
      </w:r>
      <w:proofErr w:type="spellStart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Оступ</w:t>
      </w:r>
      <w:proofErr w:type="spellEnd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- в июле 1943 г. расстреляны семьи Конопко (6 человек) и </w:t>
      </w:r>
      <w:proofErr w:type="spellStart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Шапель</w:t>
      </w:r>
      <w:proofErr w:type="spellEnd"/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(5 человек);</w:t>
      </w:r>
    </w:p>
    <w:p w14:paraId="6A81D59A" w14:textId="77777777" w:rsidR="005E08EF" w:rsidRPr="00D27D03" w:rsidRDefault="005E08EF" w:rsidP="005E08EF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  <w:shd w:val="clear" w:color="auto" w:fill="FFFFFF"/>
        </w:rPr>
      </w:pPr>
      <w:r w:rsidRPr="005E08EF">
        <w:rPr>
          <w:rStyle w:val="a8"/>
          <w:rFonts w:ascii="Times New Roman" w:hAnsi="Times New Roman"/>
          <w:b w:val="0"/>
          <w:i/>
          <w:color w:val="000000" w:themeColor="text1"/>
          <w:sz w:val="30"/>
          <w:szCs w:val="30"/>
          <w:shd w:val="clear" w:color="auto" w:fill="FFFFFF"/>
        </w:rPr>
        <w:t>- д. Княжеводцы -</w:t>
      </w:r>
      <w:r w:rsidRPr="00D27D03">
        <w:rPr>
          <w:rStyle w:val="a8"/>
          <w:rFonts w:ascii="Times New Roman" w:hAnsi="Times New Roman"/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23 июля 1943 г. фашисты расстреляли более 1000 человек, а деревню сожгли.</w:t>
      </w:r>
      <w:r w:rsidRPr="00D27D0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Это самый крупный населенный пункт, уничтоженный немецко-фашистскими захватчиками на территории Гродненской области;</w:t>
      </w:r>
    </w:p>
    <w:p w14:paraId="11EC56E1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- д. Дашковцы - в 1943 г. расстреляны 7 человек;</w:t>
      </w:r>
    </w:p>
    <w:p w14:paraId="32CDB8BA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- д. Парфёновичи – в 1943 г. расстреляны 12 человек;</w:t>
      </w:r>
    </w:p>
    <w:p w14:paraId="193479E2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- д. Самуйловичи Горные – в 1943 г. расстреляны 12 человек;</w:t>
      </w:r>
    </w:p>
    <w:p w14:paraId="0D34A36E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- д. Донцы -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в марте 1944 г. фашисты сожгли деревню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 (30 дворов)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, убили 42 жителя;</w:t>
      </w:r>
    </w:p>
    <w:p w14:paraId="376E5BA6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- д. </w:t>
      </w: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Нацково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 - в марте 1944 г. оккупанты сожгли половину деревни, убили 23 мирных жителя;</w:t>
      </w:r>
    </w:p>
    <w:p w14:paraId="1FBEBAFC" w14:textId="34C3D6B6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- д. Черлёна – </w:t>
      </w:r>
      <w:r>
        <w:rPr>
          <w:rFonts w:ascii="Times New Roman" w:hAnsi="Times New Roman"/>
          <w:i/>
          <w:color w:val="000000" w:themeColor="text1"/>
          <w:sz w:val="30"/>
          <w:szCs w:val="30"/>
        </w:rPr>
        <w:t xml:space="preserve">13 июля 1944 г. расстреляны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6 активист</w:t>
      </w:r>
      <w:r>
        <w:rPr>
          <w:rFonts w:ascii="Times New Roman" w:hAnsi="Times New Roman"/>
          <w:i/>
          <w:color w:val="000000" w:themeColor="text1"/>
          <w:sz w:val="30"/>
          <w:szCs w:val="30"/>
        </w:rPr>
        <w:t>ов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>;</w:t>
      </w:r>
    </w:p>
    <w:p w14:paraId="73181A8E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>- д. Шестилы -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оккупанты несколько раз жгли деревню, убили 33 мирных жителя;</w:t>
      </w:r>
    </w:p>
    <w:p w14:paraId="7EBF9E96" w14:textId="77777777" w:rsidR="005E08EF" w:rsidRPr="00D27D03" w:rsidRDefault="005E08EF" w:rsidP="005E08EF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i/>
          <w:color w:val="000000" w:themeColor="text1"/>
          <w:sz w:val="30"/>
          <w:szCs w:val="30"/>
        </w:rPr>
      </w:pPr>
      <w:r w:rsidRPr="00D27D03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 xml:space="preserve">- </w:t>
      </w:r>
      <w:r w:rsidRPr="00D27D03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д. Стукалы - </w:t>
      </w:r>
      <w:r w:rsidRPr="00D27D03">
        <w:rPr>
          <w:rFonts w:ascii="Times New Roman" w:hAnsi="Times New Roman"/>
          <w:i/>
          <w:color w:val="000000" w:themeColor="text1"/>
          <w:sz w:val="30"/>
          <w:szCs w:val="30"/>
        </w:rPr>
        <w:t xml:space="preserve">гитлеровцы несколько раз жгли деревню, убили 35 мирных жителей. </w:t>
      </w:r>
    </w:p>
    <w:p w14:paraId="0000003D" w14:textId="3E96BBB1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6CC3E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</w:t>
      </w:r>
      <w:r w:rsidR="00EB54B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Pr="00EB54BF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43" w14:textId="77777777" w:rsidR="00686288" w:rsidRPr="00EB54BF" w:rsidRDefault="00B97E9C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Арайса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«команда </w:t>
      </w:r>
      <w:proofErr w:type="spellStart"/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Арайса</w:t>
      </w:r>
      <w:proofErr w:type="spellEnd"/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) участвовало в истреблении узников Минского гетто. «Команда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Арайса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» охраняла концентрационный лагерь Малый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Тростенец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течение первого года его функционирования.</w:t>
      </w:r>
    </w:p>
    <w:p w14:paraId="00000044" w14:textId="77777777" w:rsidR="00686288" w:rsidRPr="00EB54BF" w:rsidRDefault="00B97E9C" w:rsidP="00EB54BF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В феврале–марте 1943 г.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2-й литовский вспомогательный полицейский батальон совместно с немецко-фашистскими войсками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Pr="00EB54BF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47" w14:textId="77777777" w:rsidR="00686288" w:rsidRPr="00EB54BF" w:rsidRDefault="00B97E9C" w:rsidP="00EB54BF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Яркий пример ужасающей жестокости белорусских коллаборационистов –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13-й белорусский полицейский батальон при СД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, одна из рот которого охраняла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Колдычевский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15A4D864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Pr="00EB54BF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5B" w14:textId="6F2E1E8C" w:rsidR="00686288" w:rsidRPr="00EB54BF" w:rsidRDefault="00B97E9C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В 2022 году на государственный учет поставлено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179 захоронений погибших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555 509 погибших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, ранее считавшихся пропавшими без вести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5C" w14:textId="77777777" w:rsidR="00686288" w:rsidRPr="00EB54BF" w:rsidRDefault="00B97E9C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проведены полевые поисковые работы на 105 поисковых объектах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5E" w14:textId="47A27E07" w:rsidR="00686288" w:rsidRPr="00EB54BF" w:rsidRDefault="00B97E9C" w:rsidP="00EB54B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В ходе проведения полевых поисковых работ обнаружено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86 неучтенных захоронений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погибших в ходе войн.</w:t>
      </w:r>
      <w:r w:rsidR="006855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этом были обнаружены и извлечены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останки 2 963 погибших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5F" w14:textId="12A098BC" w:rsidR="00686288" w:rsidRPr="00EB54BF" w:rsidRDefault="00B97E9C" w:rsidP="00EB54BF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По состоянию на 1 января 2023 г. установлены и внесены в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автоматизированный банк данных «Книга Памяти Республики Беларусь»</w:t>
      </w:r>
      <w:r w:rsidR="00106CE4"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mil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by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base</w:t>
      </w:r>
      <w:r w:rsidR="00106CE4" w:rsidRPr="00EB54BF">
        <w:rPr>
          <w:rFonts w:ascii="Times New Roman" w:eastAsia="Times New Roman" w:hAnsi="Times New Roman" w:cs="Times New Roman"/>
          <w:i/>
          <w:sz w:val="24"/>
          <w:szCs w:val="24"/>
        </w:rPr>
        <w:t>/)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сведения о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345 002 погибших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AFDA8BF" w14:textId="77777777" w:rsidR="00D53161" w:rsidRDefault="00D53161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CCD8BDC" w14:textId="3AF95050" w:rsidR="00103E67" w:rsidRPr="005D764B" w:rsidRDefault="00D1103A" w:rsidP="00D110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По состоянию на 1 </w:t>
      </w:r>
      <w:r w:rsid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марта </w:t>
      </w: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2023 г. на территории </w:t>
      </w:r>
      <w:bookmarkStart w:id="0" w:name="_GoBack"/>
      <w:r w:rsidRPr="008A28F3">
        <w:rPr>
          <w:rFonts w:ascii="Times New Roman" w:hAnsi="Times New Roman" w:cs="Times New Roman"/>
          <w:b/>
          <w:i/>
          <w:color w:val="0D0D0D"/>
          <w:sz w:val="30"/>
          <w:szCs w:val="30"/>
        </w:rPr>
        <w:t>Мостовского района</w:t>
      </w:r>
      <w:bookmarkEnd w:id="0"/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 расположено 94 формы увековечения, из них 50 воинских захоронений. </w:t>
      </w:r>
    </w:p>
    <w:p w14:paraId="5BAEB05F" w14:textId="5023A02C" w:rsidR="00D1103A" w:rsidRPr="005D764B" w:rsidRDefault="00D1103A" w:rsidP="00D110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В 2022 г. на государственный учет поставлено одно захоронение – захоронение мирного жителя Панасевича Владимира Астаповича, располо</w:t>
      </w:r>
      <w:r w:rsidR="00103E67" w:rsidRPr="005D764B">
        <w:rPr>
          <w:rFonts w:ascii="Times New Roman" w:hAnsi="Times New Roman" w:cs="Times New Roman"/>
          <w:i/>
          <w:color w:val="0D0D0D"/>
          <w:sz w:val="30"/>
          <w:szCs w:val="30"/>
        </w:rPr>
        <w:t>женное на кладбище в д. Стукалы</w:t>
      </w: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.</w:t>
      </w:r>
    </w:p>
    <w:p w14:paraId="0C7E6960" w14:textId="39136729" w:rsidR="004F568D" w:rsidRPr="005D764B" w:rsidRDefault="004F568D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В ходе поисковой работы отделом идеологической работы и по делам молодежи Мостовского райисполкома установлены 35 фамилий ранее неизвестных военнослужащих, захороненных на территории братской могилы, расположенной возле д. Княжеводцы. </w:t>
      </w:r>
    </w:p>
    <w:p w14:paraId="1E23B327" w14:textId="023465DC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3F54E4F4" w14:textId="402C549B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С целью обеспечения эффективного контроля за недопущением фактов ненадлежащего состояния форм увековечения, а также для осуществления постоянного ухода, проведения работ по благоустройству и санитарной уборки памятников, воинских захоронений и захоронений жертв войн, и прилегающих территорий решением </w:t>
      </w:r>
      <w:r w:rsidRPr="005D764B">
        <w:rPr>
          <w:rFonts w:ascii="Times New Roman" w:hAnsi="Times New Roman" w:cs="Times New Roman"/>
          <w:b/>
          <w:i/>
          <w:color w:val="0D0D0D"/>
          <w:sz w:val="30"/>
          <w:szCs w:val="30"/>
        </w:rPr>
        <w:t>Мостовского районного исполнительного комитета</w:t>
      </w: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 от 9 апреля 2018 г. № 250 «О закреплении за предприятиями, организациями, учреждениями мемориальных комплексов, воинских захоронений защитников Отечества и жертв войн, памятников, обелисков, расположенных на территории Мостовского района» за всеми объектами закреплены предприятия, организации, учреждения, сельские исполнительные комитеты. </w:t>
      </w:r>
    </w:p>
    <w:p w14:paraId="36E02D8C" w14:textId="77777777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При подготовке к празднованию Дня Победы всеми закрепленными организациями было обеспечено проведение ремонтных работ и благоустройство прилегающей территории всех форм увековечения.</w:t>
      </w:r>
    </w:p>
    <w:p w14:paraId="51402395" w14:textId="7597AAAA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За счет средств филиала «Дубно» проведены работы по благоустройству стелы, расположенной возле деревни Черлёна, по ремонту памятника погибшим землякам в агрогородке Дубно. </w:t>
      </w:r>
    </w:p>
    <w:p w14:paraId="24A1EF29" w14:textId="77777777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За счёт средств ОАО «Черлёна проведён ремонт братской могилы в агрогородке Стрельцы.</w:t>
      </w:r>
    </w:p>
    <w:p w14:paraId="7360BE2D" w14:textId="77777777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Всего предприятиями, организациями на проведение ремонтных работ в 2022 г. затрачены денежные средства в сумме 24 869,41 рублей.</w:t>
      </w:r>
    </w:p>
    <w:p w14:paraId="616CACB9" w14:textId="45859881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За счет поступивших средств Мостовского РОВД благоустроено захоронение рядового Андрея </w:t>
      </w:r>
      <w:proofErr w:type="spellStart"/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Совца</w:t>
      </w:r>
      <w:proofErr w:type="spellEnd"/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, расположенное на кладбище возле </w:t>
      </w:r>
      <w:r w:rsidR="0075424C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      </w:t>
      </w: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 xml:space="preserve">д. Черлена, и могила неизвестного красноармейца на братской могиле возле д. Щара, останки которого были обнаружены в 2019 г. во время проведения поисковых работ на кладбище в д. Шестилы Мостовского района. </w:t>
      </w:r>
    </w:p>
    <w:p w14:paraId="212B1019" w14:textId="543FA59F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За счет средств, выделенных Гродненской областной Ассоциацией местных Советов депутатов, велись ремонтные работы на братской могиле возле д. Княжеводцы.</w:t>
      </w:r>
    </w:p>
    <w:p w14:paraId="44D649AC" w14:textId="6B4FCBED" w:rsidR="005D764B" w:rsidRPr="005D764B" w:rsidRDefault="005D764B" w:rsidP="005D7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30"/>
          <w:szCs w:val="30"/>
        </w:rPr>
      </w:pPr>
      <w:r w:rsidRPr="005D764B">
        <w:rPr>
          <w:rFonts w:ascii="Times New Roman" w:hAnsi="Times New Roman" w:cs="Times New Roman"/>
          <w:i/>
          <w:color w:val="0D0D0D"/>
          <w:sz w:val="30"/>
          <w:szCs w:val="30"/>
        </w:rPr>
        <w:t>За счет средств Государственной программы «Увековечение памяти о погибших при защите Отечества» на 2021 – 2025 годы отремонтирован обелиск, уложена тротуарная плитка на воинском захоронении, расположенном возле д. Бояры Мостовского района. Всего в 2022 г. освоены денежные средства Государственной программы в сумме 4656,20 рублей.</w:t>
      </w:r>
    </w:p>
    <w:p w14:paraId="5A9C95B7" w14:textId="57D9AF0E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</w:t>
      </w:r>
      <w:r w:rsidR="00EB54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Pr="00EB54B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5A3A6F08" w14:textId="50A1BC84" w:rsidR="0029790B" w:rsidRPr="00EB54BF" w:rsidRDefault="0029790B" w:rsidP="00EB54BF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По информации Генеральной прокуратуры </w:t>
      </w:r>
      <w:r w:rsidR="000332EF"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памятные знаки </w:t>
      </w:r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будут</w:t>
      </w:r>
      <w:r w:rsidR="000332EF"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установлены:</w:t>
      </w:r>
      <w:r w:rsidR="009B56FA"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вблизи урочища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Стасино</w:t>
      </w:r>
      <w:proofErr w:type="spellEnd"/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Столинский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Брестской области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9B56F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>на территории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, прилегающ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к дому № 7 по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ул.Крылова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г.Витебска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9B56F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вблизи населенного пункта Ченки </w:t>
      </w:r>
      <w:proofErr w:type="spellStart"/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Гомельск</w:t>
      </w:r>
      <w:r w:rsidR="001965EA"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ого</w:t>
      </w:r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й</w:t>
      </w:r>
      <w:proofErr w:type="spellEnd"/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район</w:t>
      </w:r>
      <w:r w:rsidR="001965EA"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а</w:t>
      </w:r>
      <w:r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, юго-восточнее 1,8 км;</w:t>
      </w:r>
      <w:r w:rsidR="009B56FA" w:rsidRPr="00EB54B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на территории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мемориальн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ых комплексов </w:t>
      </w:r>
      <w:r w:rsidR="00717BAA" w:rsidRPr="00EB54B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717BAA" w:rsidRPr="00EB54BF">
        <w:rPr>
          <w:rFonts w:ascii="Times New Roman" w:eastAsia="Times New Roman" w:hAnsi="Times New Roman" w:cs="Times New Roman"/>
          <w:i/>
          <w:sz w:val="24"/>
          <w:szCs w:val="24"/>
        </w:rPr>
        <w:t>Тростенец</w:t>
      </w:r>
      <w:proofErr w:type="spellEnd"/>
      <w:r w:rsidR="00717BAA" w:rsidRPr="00EB54BF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9B56F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717BA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«Хатынь»</w:t>
      </w:r>
      <w:r w:rsidR="009B56FA" w:rsidRPr="00EB54BF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717BA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в микрорайоне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Фолюш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г.Гродно</w:t>
      </w:r>
      <w:proofErr w:type="spellEnd"/>
      <w:r w:rsidR="009B56FA" w:rsidRPr="00EB54BF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вблизи </w:t>
      </w:r>
      <w:proofErr w:type="spellStart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аг.Полыковичи</w:t>
      </w:r>
      <w:proofErr w:type="spellEnd"/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>Могилевского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</w:t>
      </w:r>
      <w:r w:rsidR="001965EA" w:rsidRPr="00EB54B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EB54BF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63" w14:textId="794DEAF5" w:rsidR="00686288" w:rsidRPr="00EB54BF" w:rsidRDefault="00B97E9C" w:rsidP="00EB54BF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инициативе органов прокуратуры в 2022 году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в музейных учреждениях создано 315 экспозиций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(215 – временных, 100 – постоянных). В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учреждениях образования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организовано </w:t>
      </w:r>
      <w:r w:rsidRPr="00EB54BF">
        <w:rPr>
          <w:rFonts w:ascii="Times New Roman" w:eastAsia="Times New Roman" w:hAnsi="Times New Roman" w:cs="Times New Roman"/>
          <w:b/>
          <w:i/>
          <w:sz w:val="24"/>
          <w:szCs w:val="24"/>
        </w:rPr>
        <w:t>более 3,5 тыс. экспозиций</w:t>
      </w:r>
      <w:r w:rsidRPr="00EB54BF">
        <w:rPr>
          <w:rFonts w:ascii="Times New Roman" w:eastAsia="Times New Roman" w:hAnsi="Times New Roman" w:cs="Times New Roman"/>
          <w:i/>
          <w:sz w:val="24"/>
          <w:szCs w:val="24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03841AAD" w14:textId="1490F3F4" w:rsidR="00482098" w:rsidRPr="00482098" w:rsidRDefault="00482098" w:rsidP="004820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482098">
        <w:rPr>
          <w:rStyle w:val="a9"/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Pr="00482098">
        <w:rPr>
          <w:rStyle w:val="a9"/>
          <w:rFonts w:ascii="Times New Roman" w:hAnsi="Times New Roman" w:cs="Times New Roman"/>
          <w:b/>
          <w:sz w:val="30"/>
          <w:szCs w:val="30"/>
          <w:shd w:val="clear" w:color="auto" w:fill="FFFFFF"/>
        </w:rPr>
        <w:t>Мостовском районе</w:t>
      </w:r>
      <w:r w:rsidRPr="00482098">
        <w:rPr>
          <w:rStyle w:val="a9"/>
          <w:rFonts w:ascii="Times New Roman" w:hAnsi="Times New Roman" w:cs="Times New Roman"/>
          <w:sz w:val="30"/>
          <w:szCs w:val="30"/>
          <w:shd w:val="clear" w:color="auto" w:fill="FFFFFF"/>
        </w:rPr>
        <w:t xml:space="preserve"> выставки, посвящённые геноциду белорусского народа, функционируют в 15 учреждениях </w:t>
      </w:r>
      <w:r w:rsidRPr="00482098">
        <w:rPr>
          <w:rStyle w:val="a9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– в </w:t>
      </w:r>
      <w:r w:rsidRPr="00482098">
        <w:rPr>
          <w:rFonts w:ascii="Times New Roman" w:hAnsi="Times New Roman" w:cs="Times New Roman"/>
          <w:i/>
          <w:sz w:val="30"/>
          <w:szCs w:val="30"/>
        </w:rPr>
        <w:t xml:space="preserve">учреждениях культуры «Мостовский государственный музей «Лес и человек» и </w:t>
      </w:r>
      <w:r>
        <w:rPr>
          <w:rFonts w:ascii="Times New Roman" w:hAnsi="Times New Roman" w:cs="Times New Roman"/>
          <w:i/>
          <w:sz w:val="30"/>
          <w:szCs w:val="30"/>
        </w:rPr>
        <w:t>«</w:t>
      </w:r>
      <w:r w:rsidRPr="00482098">
        <w:rPr>
          <w:rFonts w:ascii="Times New Roman" w:hAnsi="Times New Roman" w:cs="Times New Roman"/>
          <w:i/>
          <w:sz w:val="30"/>
          <w:szCs w:val="30"/>
        </w:rPr>
        <w:t>Гудевичский государственный литературно-краеведческий музей», в 13 учреждениях</w:t>
      </w:r>
      <w:r w:rsidRPr="00482098">
        <w:rPr>
          <w:rStyle w:val="a9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</w:t>
      </w:r>
      <w:r w:rsidRPr="00482098">
        <w:rPr>
          <w:rStyle w:val="a9"/>
          <w:rFonts w:ascii="Times New Roman" w:hAnsi="Times New Roman" w:cs="Times New Roman"/>
          <w:sz w:val="30"/>
          <w:szCs w:val="30"/>
          <w:shd w:val="clear" w:color="auto" w:fill="FFFFFF"/>
        </w:rPr>
        <w:t>образования.</w:t>
      </w:r>
    </w:p>
    <w:p w14:paraId="6F01E3F6" w14:textId="23FA8AE2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</w:t>
      </w:r>
      <w:r w:rsidR="00482098">
        <w:rPr>
          <w:rFonts w:ascii="Times New Roman" w:eastAsia="Times New Roman" w:hAnsi="Times New Roman" w:cs="Times New Roman"/>
          <w:sz w:val="30"/>
          <w:szCs w:val="30"/>
        </w:rPr>
        <w:t>х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AE7B87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496795CA" w14:textId="77777777" w:rsidR="008C6A86" w:rsidRPr="00AE7B87" w:rsidRDefault="008C6A86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В перечень экскурсионных объектов вошли:</w:t>
      </w:r>
    </w:p>
    <w:p w14:paraId="59605DA2" w14:textId="7E6C1AC3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Государственный мемориальный комплекс «Хатынь» (Минская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, Логойский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н,);</w:t>
      </w:r>
    </w:p>
    <w:p w14:paraId="60F4E5B8" w14:textId="120E8B5D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Мемориальный комплекс детям-жертвам фашизма (Гомельская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Жлобинский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н, д.</w:t>
      </w:r>
      <w:r w:rsidR="004820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Красный Берег);</w:t>
      </w:r>
    </w:p>
    <w:p w14:paraId="2E1DA3D4" w14:textId="3B37C078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Памятник узникам 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Калдычевского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лагеря смерти (Брестская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, Барановичский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н, д. 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Калдычево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);</w:t>
      </w:r>
    </w:p>
    <w:p w14:paraId="4222C9A4" w14:textId="4C79A1FB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Мемориальный комплекс «Ола» (Гомельская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, Светлогорский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н);</w:t>
      </w:r>
    </w:p>
    <w:p w14:paraId="4B9E794F" w14:textId="4C849F1D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Мемориальный комплекс «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Тростенец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» (Минская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, Минский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н);</w:t>
      </w:r>
    </w:p>
    <w:p w14:paraId="19A0B8A6" w14:textId="2D001DB8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Мемориальный комплекс «Урочище Борок» (Витебская обл</w:t>
      </w:r>
      <w:r w:rsidR="00717BAA" w:rsidRPr="00AE7B8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Глубокский</w:t>
      </w:r>
      <w:proofErr w:type="spellEnd"/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р</w:t>
      </w:r>
      <w:r w:rsidR="00717BAA" w:rsidRPr="00AE7B8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н);</w:t>
      </w:r>
    </w:p>
    <w:p w14:paraId="45D86FD4" w14:textId="7D2005A8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Мемориальные комплексы «Проклятие фашизму», «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Ходоровка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» (Витебская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Докшицкий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н);</w:t>
      </w:r>
    </w:p>
    <w:p w14:paraId="1B46E259" w14:textId="45DCEF0D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12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Мемориальные комплексы «Боль», «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Куповать</w:t>
      </w:r>
      <w:proofErr w:type="spellEnd"/>
      <w:r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» (Витебская обл</w:t>
      </w:r>
      <w:r w:rsidR="00717BAA"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, 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Сенненский</w:t>
      </w:r>
      <w:proofErr w:type="spellEnd"/>
      <w:r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р</w:t>
      </w:r>
      <w:r w:rsidR="00717BAA"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н);</w:t>
      </w:r>
    </w:p>
    <w:p w14:paraId="09662B01" w14:textId="39CA8FD6" w:rsidR="000332EF" w:rsidRPr="00AE7B87" w:rsidRDefault="000332EF" w:rsidP="00AE7B87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Мемориальный комплекс «Памяти» сожженных деревень Могилевской области» (Могилевская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, Кировский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н, д.</w:t>
      </w:r>
      <w:r w:rsidR="004820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Борки,);</w:t>
      </w:r>
    </w:p>
    <w:p w14:paraId="2F8C8175" w14:textId="29477BFD" w:rsidR="000332EF" w:rsidRPr="00AE7B87" w:rsidRDefault="000332EF" w:rsidP="00AE7B87">
      <w:pPr>
        <w:tabs>
          <w:tab w:val="left" w:pos="1276"/>
        </w:tabs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Мемориальный комплекс «Огненные деревни 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Осиповичского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района» (Могилевская обл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proofErr w:type="spellStart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Осиповичский</w:t>
      </w:r>
      <w:proofErr w:type="spellEnd"/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р</w:t>
      </w:r>
      <w:r w:rsidR="00717BAA"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-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Pr="00AE7B87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220A831A" w14:textId="1C43663E" w:rsidR="002A24EF" w:rsidRPr="00AE7B87" w:rsidRDefault="002A24EF" w:rsidP="00AE7B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Например, свой старт получили следующие </w:t>
      </w: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проекты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8543B17" w14:textId="6E1396C0" w:rsidR="002A24EF" w:rsidRPr="00AE7B87" w:rsidRDefault="002A24EF" w:rsidP="00AE7B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«За печатью памяти. Последние свидетели»</w:t>
      </w:r>
      <w:r w:rsidR="003E6BEB"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519E4"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3E6BEB"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на ресурсе belta.by и в газете «7 дней»;</w:t>
      </w:r>
    </w:p>
    <w:p w14:paraId="58181FD4" w14:textId="7436CFFE" w:rsidR="00F519E4" w:rsidRPr="00AE7B87" w:rsidRDefault="002A24EF" w:rsidP="00AE7B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«Геноцид. Дело №»</w:t>
      </w:r>
      <w:r w:rsidR="00173C89"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и художественно-публицистический цикл фильмов </w:t>
      </w:r>
      <w:r w:rsidR="00173C89"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«Геноцид. Без права на жизнь»</w:t>
      </w:r>
      <w:r w:rsidR="00173C89"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19E4" w:rsidRPr="00AE7B8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3E6BEB"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3C89" w:rsidRPr="00AE7B87">
        <w:rPr>
          <w:rFonts w:ascii="Times New Roman" w:eastAsia="Times New Roman" w:hAnsi="Times New Roman" w:cs="Times New Roman"/>
          <w:i/>
          <w:sz w:val="24"/>
          <w:szCs w:val="24"/>
        </w:rPr>
        <w:t>на телеканале «Беларусь 1»;</w:t>
      </w:r>
    </w:p>
    <w:p w14:paraId="4031396C" w14:textId="7C5DEBDD" w:rsidR="002A24EF" w:rsidRPr="00AE7B87" w:rsidRDefault="002A24EF" w:rsidP="00AE7B87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документальные фильмы </w:t>
      </w: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«Параллель «Польша»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«Параллель «Германия»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«Параллель «Украина»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19E4" w:rsidRPr="00AE7B87">
        <w:rPr>
          <w:rFonts w:ascii="Times New Roman" w:eastAsia="Times New Roman" w:hAnsi="Times New Roman" w:cs="Times New Roman"/>
          <w:i/>
          <w:sz w:val="24"/>
          <w:szCs w:val="24"/>
        </w:rPr>
        <w:t>– совместно с телеканалом ОНТ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AE7B87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43BE61F3" w14:textId="53A82581" w:rsidR="00380E67" w:rsidRPr="00AE7B87" w:rsidRDefault="00380E67" w:rsidP="00AE7B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Интернет-портал «Партизаны Беларуси»</w:t>
      </w:r>
      <w:r w:rsidRPr="00AE7B8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(https://partizany.by/) –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AE7B87" w:rsidRDefault="00380E67" w:rsidP="00AE7B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Электронная база данных «Белорусские деревни, сожженные в годы ВОВ»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AE7B8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21 февраля 2023 г. в базе данных – 9</w:t>
      </w:r>
      <w:r w:rsidR="005E72CA" w:rsidRPr="00AE7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AE7B87" w:rsidRDefault="00380E67" w:rsidP="00AE7B87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ОО «БРСМ» запустило </w:t>
      </w: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виртуальную версию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национального альбома памяти «Беларусь помнит. Родные лица Победы»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(https://online-albom.by/), на страницах которого </w:t>
      </w:r>
      <w:r w:rsidR="008E2EE4"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есть возможность разместить 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реальные истории участников Великой Отечественной войны, рассказанные своим детям, внукам и правнукам.</w:t>
      </w:r>
    </w:p>
    <w:p w14:paraId="33528D10" w14:textId="77777777" w:rsidR="009453E4" w:rsidRDefault="0094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17B26ED5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AE7B87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81" w14:textId="30181C17" w:rsidR="00686288" w:rsidRPr="00AE7B87" w:rsidRDefault="008B7A28" w:rsidP="00AE7B87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B97E9C" w:rsidRPr="00AE7B87">
        <w:rPr>
          <w:rFonts w:ascii="Times New Roman" w:eastAsia="Times New Roman" w:hAnsi="Times New Roman" w:cs="Times New Roman"/>
          <w:i/>
          <w:sz w:val="24"/>
          <w:szCs w:val="24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7E9C" w:rsidRPr="00AE7B87">
        <w:rPr>
          <w:rFonts w:ascii="Times New Roman" w:eastAsia="Times New Roman" w:hAnsi="Times New Roman" w:cs="Times New Roman"/>
          <w:i/>
          <w:sz w:val="24"/>
          <w:szCs w:val="24"/>
        </w:rPr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Pr="009453E4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53E4">
        <w:rPr>
          <w:rFonts w:ascii="Times New Roman" w:eastAsia="Times New Roman" w:hAnsi="Times New Roman" w:cs="Times New Roman"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Pr="00AE7B87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84" w14:textId="77777777" w:rsidR="00686288" w:rsidRPr="00AE7B87" w:rsidRDefault="00B97E9C" w:rsidP="00AE7B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Pr="00AE7B87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88" w14:textId="77777777" w:rsidR="00686288" w:rsidRPr="00AE7B87" w:rsidRDefault="00B97E9C" w:rsidP="00AE7B8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Pr="00AE7B87" w:rsidRDefault="00B97E9C" w:rsidP="00AE7B87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 полях 50-й сессии Совета ООН по правам человека 22 июня 2022 г. в </w:t>
      </w:r>
      <w:proofErr w:type="spellStart"/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г.Женеве</w:t>
      </w:r>
      <w:proofErr w:type="spellEnd"/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организован совместный белорусско-российский </w:t>
      </w:r>
      <w:proofErr w:type="spellStart"/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>вебинар</w:t>
      </w:r>
      <w:proofErr w:type="spellEnd"/>
      <w:r w:rsidRPr="00AE7B87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ACD1" w14:textId="77777777" w:rsidR="00DA01FB" w:rsidRDefault="00DA01FB">
      <w:pPr>
        <w:spacing w:after="0" w:line="240" w:lineRule="auto"/>
      </w:pPr>
      <w:r>
        <w:separator/>
      </w:r>
    </w:p>
  </w:endnote>
  <w:endnote w:type="continuationSeparator" w:id="0">
    <w:p w14:paraId="253430E2" w14:textId="77777777" w:rsidR="00DA01FB" w:rsidRDefault="00DA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52F9" w14:textId="77777777" w:rsidR="00DA01FB" w:rsidRDefault="00DA01FB">
      <w:pPr>
        <w:spacing w:after="0" w:line="240" w:lineRule="auto"/>
      </w:pPr>
      <w:r>
        <w:separator/>
      </w:r>
    </w:p>
  </w:footnote>
  <w:footnote w:type="continuationSeparator" w:id="0">
    <w:p w14:paraId="1330E3C2" w14:textId="77777777" w:rsidR="00DA01FB" w:rsidRDefault="00DA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052D600D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8A28F3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3E67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C49AC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82098"/>
    <w:rsid w:val="004979E5"/>
    <w:rsid w:val="004B47DD"/>
    <w:rsid w:val="004D469C"/>
    <w:rsid w:val="004F568D"/>
    <w:rsid w:val="00520FD3"/>
    <w:rsid w:val="00540BFF"/>
    <w:rsid w:val="00576D60"/>
    <w:rsid w:val="00596B48"/>
    <w:rsid w:val="005A0BE3"/>
    <w:rsid w:val="005D764B"/>
    <w:rsid w:val="005E08EF"/>
    <w:rsid w:val="005E72CA"/>
    <w:rsid w:val="0060186B"/>
    <w:rsid w:val="006114F0"/>
    <w:rsid w:val="00620844"/>
    <w:rsid w:val="0068551E"/>
    <w:rsid w:val="00686288"/>
    <w:rsid w:val="006A5035"/>
    <w:rsid w:val="006E578B"/>
    <w:rsid w:val="00717BAA"/>
    <w:rsid w:val="007224D7"/>
    <w:rsid w:val="00736744"/>
    <w:rsid w:val="0075424C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28F3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453E4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E7B87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1103A"/>
    <w:rsid w:val="00D206EF"/>
    <w:rsid w:val="00D53161"/>
    <w:rsid w:val="00DA01FB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B54BF"/>
    <w:rsid w:val="00ED2A5F"/>
    <w:rsid w:val="00EF5FE3"/>
    <w:rsid w:val="00F519E4"/>
    <w:rsid w:val="00F52A15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  <w:style w:type="character" w:styleId="a8">
    <w:name w:val="Strong"/>
    <w:basedOn w:val="a0"/>
    <w:uiPriority w:val="22"/>
    <w:qFormat/>
    <w:rsid w:val="005E08EF"/>
    <w:rPr>
      <w:b/>
      <w:bCs/>
    </w:rPr>
  </w:style>
  <w:style w:type="character" w:styleId="a9">
    <w:name w:val="Emphasis"/>
    <w:uiPriority w:val="20"/>
    <w:qFormat/>
    <w:rsid w:val="00482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E14C-3B7A-4733-A554-55BD5B0D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Дмитрий Валентинович Невертович</cp:lastModifiedBy>
  <cp:revision>11</cp:revision>
  <cp:lastPrinted>2023-02-27T11:46:00Z</cp:lastPrinted>
  <dcterms:created xsi:type="dcterms:W3CDTF">2023-03-07T12:15:00Z</dcterms:created>
  <dcterms:modified xsi:type="dcterms:W3CDTF">2023-03-13T09:33:00Z</dcterms:modified>
</cp:coreProperties>
</file>